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4D3" w:rsidRPr="00EA2A2A" w:rsidRDefault="005964D3" w:rsidP="005964D3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金門縣</w:t>
      </w:r>
      <w:r w:rsidR="007B2173">
        <w:rPr>
          <w:rFonts w:ascii="標楷體" w:eastAsia="標楷體" w:hAnsi="標楷體" w:hint="eastAsia"/>
          <w:sz w:val="28"/>
        </w:rPr>
        <w:t>烈嶼鄉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051C8">
        <w:rPr>
          <w:rFonts w:ascii="標楷體" w:eastAsia="標楷體" w:hAnsi="標楷體" w:hint="eastAsia"/>
          <w:sz w:val="28"/>
          <w:u w:val="single"/>
        </w:rPr>
        <w:t>上岐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 w:hint="eastAsia"/>
          <w:sz w:val="28"/>
        </w:rPr>
        <w:t>國民小學</w:t>
      </w:r>
      <w:r w:rsidR="00724D21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="00724D21">
        <w:rPr>
          <w:rFonts w:ascii="標楷體" w:eastAsia="標楷體" w:hAnsi="標楷體"/>
          <w:sz w:val="28"/>
          <w:szCs w:val="28"/>
          <w:u w:val="single"/>
        </w:rPr>
        <w:t>10</w:t>
      </w:r>
      <w:r w:rsidRPr="00EA2A2A">
        <w:rPr>
          <w:rFonts w:ascii="標楷體" w:eastAsia="標楷體" w:hAnsi="標楷體" w:hint="eastAsia"/>
          <w:sz w:val="28"/>
        </w:rPr>
        <w:t>學年度第一學期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五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 w:hint="eastAsia"/>
          <w:sz w:val="28"/>
        </w:rPr>
        <w:t>年級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社會  </w:t>
      </w:r>
      <w:r w:rsidRPr="00EA2A2A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EA2A2A">
        <w:rPr>
          <w:rFonts w:ascii="標楷體" w:eastAsia="標楷體" w:hAnsi="標楷體" w:hint="eastAsia"/>
          <w:sz w:val="28"/>
        </w:rPr>
        <w:t xml:space="preserve">  設計者：</w:t>
      </w:r>
      <w:r w:rsidR="00756CE2">
        <w:rPr>
          <w:rFonts w:ascii="標楷體" w:eastAsia="標楷體" w:hAnsi="標楷體" w:hint="eastAsia"/>
          <w:sz w:val="28"/>
        </w:rPr>
        <w:t>劉建男</w:t>
      </w:r>
    </w:p>
    <w:p w:rsidR="005964D3" w:rsidRPr="00EA2A2A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一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教材來源：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756CE2">
        <w:rPr>
          <w:rFonts w:ascii="標楷體" w:eastAsia="標楷體" w:hAnsi="標楷體" w:hint="eastAsia"/>
          <w:sz w:val="28"/>
          <w:u w:val="single"/>
        </w:rPr>
        <w:t>南一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出版 第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B5316F">
        <w:rPr>
          <w:rFonts w:ascii="標楷體" w:eastAsia="標楷體" w:hAnsi="標楷體" w:hint="eastAsia"/>
          <w:sz w:val="28"/>
          <w:u w:val="single"/>
        </w:rPr>
        <w:t>五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冊</w:t>
      </w:r>
    </w:p>
    <w:p w:rsidR="005964D3" w:rsidRDefault="005964D3" w:rsidP="005964D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EA2A2A">
        <w:rPr>
          <w:rFonts w:ascii="標楷體" w:eastAsia="標楷體" w:hAnsi="標楷體" w:hint="eastAsia"/>
          <w:sz w:val="28"/>
        </w:rPr>
        <w:t>二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</w:rPr>
        <w:t>學習領域教學節數：每週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</w:t>
      </w:r>
      <w:r w:rsidR="00C051C8">
        <w:rPr>
          <w:rFonts w:ascii="標楷體" w:eastAsia="標楷體" w:hAnsi="標楷體" w:hint="eastAsia"/>
          <w:sz w:val="28"/>
          <w:u w:val="single"/>
        </w:rPr>
        <w:t>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/>
          <w:sz w:val="28"/>
        </w:rPr>
        <w:t xml:space="preserve"> </w:t>
      </w:r>
      <w:r w:rsidRPr="00EA2A2A">
        <w:rPr>
          <w:rFonts w:ascii="標楷體" w:eastAsia="標楷體" w:hAnsi="標楷體" w:hint="eastAsia"/>
          <w:sz w:val="28"/>
        </w:rPr>
        <w:t>節，</w:t>
      </w:r>
      <w:r w:rsidR="007B2173">
        <w:rPr>
          <w:rFonts w:ascii="標楷體" w:eastAsia="標楷體" w:hAnsi="標楷體" w:hint="eastAsia"/>
          <w:sz w:val="28"/>
        </w:rPr>
        <w:t>共</w:t>
      </w:r>
      <w:r w:rsidR="007B2173" w:rsidRPr="00DD7FA2">
        <w:rPr>
          <w:rFonts w:ascii="標楷體" w:eastAsia="標楷體" w:hAnsi="標楷體" w:hint="eastAsia"/>
          <w:sz w:val="28"/>
          <w:u w:val="single"/>
        </w:rPr>
        <w:t xml:space="preserve"> </w:t>
      </w:r>
      <w:r w:rsidR="007B2173">
        <w:rPr>
          <w:rFonts w:ascii="標楷體" w:eastAsia="標楷體" w:hAnsi="標楷體" w:hint="eastAsia"/>
          <w:sz w:val="28"/>
          <w:u w:val="single"/>
        </w:rPr>
        <w:t xml:space="preserve">  21   </w:t>
      </w:r>
      <w:r w:rsidR="007B2173">
        <w:rPr>
          <w:rFonts w:ascii="標楷體" w:eastAsia="標楷體" w:hAnsi="標楷體" w:hint="eastAsia"/>
          <w:sz w:val="28"/>
        </w:rPr>
        <w:t>週</w:t>
      </w:r>
      <w:r w:rsidR="007B2173">
        <w:rPr>
          <w:rFonts w:ascii="標楷體" w:eastAsia="標楷體" w:hAnsi="標楷體" w:hint="eastAsia"/>
          <w:sz w:val="28"/>
        </w:rPr>
        <w:t>，</w:t>
      </w:r>
      <w:r w:rsidRPr="00EA2A2A">
        <w:rPr>
          <w:rFonts w:ascii="標楷體" w:eastAsia="標楷體" w:hAnsi="標楷體" w:hint="eastAsia"/>
          <w:sz w:val="28"/>
        </w:rPr>
        <w:t xml:space="preserve">學期總節數：  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B4BCB">
        <w:rPr>
          <w:rFonts w:ascii="標楷體" w:eastAsia="標楷體" w:hAnsi="標楷體" w:hint="eastAsia"/>
          <w:sz w:val="28"/>
          <w:u w:val="single"/>
        </w:rPr>
        <w:t>63</w:t>
      </w:r>
      <w:r w:rsidRPr="00EA2A2A">
        <w:rPr>
          <w:rFonts w:ascii="標楷體" w:eastAsia="標楷體" w:hAnsi="標楷體" w:hint="eastAsia"/>
          <w:sz w:val="28"/>
          <w:u w:val="single"/>
        </w:rPr>
        <w:t xml:space="preserve">    </w:t>
      </w:r>
      <w:r w:rsidRPr="00EA2A2A">
        <w:rPr>
          <w:rFonts w:ascii="標楷體" w:eastAsia="標楷體" w:hAnsi="標楷體" w:hint="eastAsia"/>
          <w:sz w:val="28"/>
        </w:rPr>
        <w:t xml:space="preserve">  節。</w:t>
      </w:r>
    </w:p>
    <w:p w:rsidR="00724D21" w:rsidRPr="00724D21" w:rsidRDefault="005964D3" w:rsidP="007B2173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  <w:r w:rsidRPr="00EA2A2A">
        <w:rPr>
          <w:rFonts w:ascii="標楷體" w:eastAsia="標楷體" w:hAnsi="標楷體" w:hint="eastAsia"/>
          <w:sz w:val="28"/>
          <w:szCs w:val="28"/>
        </w:rPr>
        <w:t>三</w:t>
      </w:r>
      <w:r w:rsidR="00F876A2" w:rsidRPr="00EA2A2A">
        <w:rPr>
          <w:rFonts w:ascii="標楷體" w:eastAsia="標楷體" w:hAnsi="標楷體" w:hint="eastAsia"/>
          <w:sz w:val="28"/>
        </w:rPr>
        <w:t>、</w:t>
      </w:r>
      <w:r w:rsidRPr="00EA2A2A">
        <w:rPr>
          <w:rFonts w:ascii="標楷體" w:eastAsia="標楷體" w:hAnsi="標楷體" w:hint="eastAsia"/>
          <w:sz w:val="28"/>
          <w:szCs w:val="28"/>
        </w:rPr>
        <w:t>本學期學習目標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認識臺灣地區的範圍。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認識臺灣周圍的海洋和與其相鄰的國家。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具有閱讀地圖的能力。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認識臺灣的地理位置與特色。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了解臺灣本島形成的原因。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認識臺灣具有的海洋國家特色。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認識臺灣具備的海洋國家優勢。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了解臺灣地理位置對歷史發展的影響。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認識臺灣本島的地形。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經由讀圖描述臺灣地形、氣候與自然環境資源。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經由數據分析認識臺灣地形、氣候與自然環境資源。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欣賞臺灣自然環境美麗之處。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認識臺灣的氣候。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認識臺灣的自然環境資源。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說出保護臺灣自然環境及自然環境資源的具體做法。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參與保護臺灣自然環境及自然環境資源的具體行動。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了解保護臺灣自然環境與自然環境資源的重要性。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認識規範的意義。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認識基本的生活規範。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發展自我道德觀。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反省與珍視道德信念。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了解遵守基本規範的好處。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認識保護自我的方法。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lastRenderedPageBreak/>
        <w:t>了解監督法律的做法。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認識法律的功用。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認識法律的產生方式。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認識保護兒童的法律內容。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了解政府立法保護兒童的用意。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認識史前時期的重要文化與事件。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了解臺灣史前遺址的位置與文化發展的關係。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認識臺灣原住民的由來與文化。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了解原住民文化的特色。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了解歐洲人對臺灣的稱呼。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了解漢人對臺灣的稱呼。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認識史前時期和歷史時期的區分方式。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認識歷史時期的分期。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認識和臺灣歷史相關的各種資料。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了解研究臺灣歷史的方式。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了解中國漢人來臺的目的與原因。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認識十七世紀初期來臺開墾的代表人物。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了解臺灣地理位置對荷西時期歷史發展的影響。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認識荷西時期的重要人物與事件。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認識荷西時期對臺灣文化的影響。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了解荷蘭人占領臺灣的原因。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了解西班牙人占領臺灣的原因。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認識17世紀初期來臺開墾的代表人物。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了解臺灣地理位置對鄭氏時期歷史發展的影響。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認識鄭氏時期的重要人物與事件。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認識鄭氏時期對臺灣文化的影響。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了解荷西到鄭氏時期臺灣政權變動的原因。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了解清政府治臺前期的政策及其影響。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lastRenderedPageBreak/>
        <w:t>了解先民渡海來臺歷經的困難與艱辛。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舉例說明清領前期開發臺灣的重要人物。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舉例說明清領前期發生在臺灣的重要事件。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探討清領前期社會組織形成的原因。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舉例說明社會組織對社會發展的影響。</w:t>
      </w:r>
    </w:p>
    <w:p w:rsidR="00724D21" w:rsidRPr="003E01D3" w:rsidRDefault="00724D21" w:rsidP="00724D21">
      <w:pPr>
        <w:numPr>
          <w:ilvl w:val="0"/>
          <w:numId w:val="21"/>
        </w:numPr>
        <w:rPr>
          <w:rFonts w:ascii="新細明體" w:hAnsi="新細明體" w:cs="Arial Unicode MS"/>
          <w:color w:val="000000"/>
          <w:sz w:val="20"/>
          <w:szCs w:val="20"/>
        </w:rPr>
      </w:pPr>
      <w:r w:rsidRPr="003E01D3">
        <w:rPr>
          <w:rFonts w:ascii="新細明體" w:hAnsi="新細明體" w:cs="Arial Unicode MS" w:hint="eastAsia"/>
          <w:color w:val="000000"/>
          <w:sz w:val="20"/>
          <w:szCs w:val="20"/>
        </w:rPr>
        <w:t>探討清領前期社會動盪不安的原因。</w:t>
      </w:r>
    </w:p>
    <w:p w:rsidR="005964D3" w:rsidRPr="00EA2A2A" w:rsidRDefault="00724D21" w:rsidP="00724D21">
      <w:pPr>
        <w:pStyle w:val="1"/>
        <w:spacing w:line="440" w:lineRule="exact"/>
        <w:jc w:val="left"/>
        <w:rPr>
          <w:rFonts w:ascii="標楷體" w:eastAsia="標楷體" w:hAnsi="標楷體"/>
          <w:szCs w:val="28"/>
        </w:rPr>
      </w:pPr>
      <w:r w:rsidRPr="003E01D3">
        <w:rPr>
          <w:rFonts w:ascii="新細明體" w:eastAsia="新細明體" w:hAnsi="新細明體" w:cs="Arial Unicode MS" w:hint="eastAsia"/>
          <w:color w:val="000000"/>
          <w:sz w:val="20"/>
        </w:rPr>
        <w:t>舉例說明不同族群間互動的情形及結果。</w:t>
      </w:r>
      <w:r w:rsidR="005964D3" w:rsidRPr="00EA2A2A">
        <w:rPr>
          <w:rFonts w:ascii="標楷體" w:eastAsia="標楷體" w:hAnsi="標楷體" w:hint="eastAsia"/>
          <w:szCs w:val="28"/>
        </w:rPr>
        <w:t>四</w:t>
      </w:r>
      <w:r w:rsidR="00F876A2" w:rsidRPr="00EA2A2A">
        <w:rPr>
          <w:rFonts w:ascii="標楷體" w:eastAsia="標楷體" w:hAnsi="標楷體" w:hint="eastAsia"/>
        </w:rPr>
        <w:t>、</w:t>
      </w:r>
      <w:r w:rsidR="005964D3" w:rsidRPr="00EA2A2A">
        <w:rPr>
          <w:rFonts w:ascii="標楷體" w:eastAsia="標楷體" w:hAnsi="標楷體" w:hint="eastAsia"/>
          <w:szCs w:val="28"/>
        </w:rPr>
        <w:t>本學期課程內涵:</w:t>
      </w:r>
    </w:p>
    <w:tbl>
      <w:tblPr>
        <w:tblW w:w="15301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0"/>
        <w:gridCol w:w="10"/>
        <w:gridCol w:w="5471"/>
        <w:gridCol w:w="5040"/>
        <w:gridCol w:w="1080"/>
        <w:gridCol w:w="1260"/>
        <w:gridCol w:w="1080"/>
      </w:tblGrid>
      <w:tr w:rsidR="00430DA7" w:rsidRPr="00EA2A2A" w:rsidTr="00430DA7">
        <w:trPr>
          <w:cantSplit/>
          <w:trHeight w:val="440"/>
        </w:trPr>
        <w:tc>
          <w:tcPr>
            <w:tcW w:w="1360" w:type="dxa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48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504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</w:tcBorders>
            <w:vAlign w:val="center"/>
          </w:tcPr>
          <w:p w:rsidR="00DE53DF" w:rsidRPr="00EA2A2A" w:rsidRDefault="00DE53DF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備註</w:t>
            </w:r>
          </w:p>
        </w:tc>
      </w:tr>
      <w:tr w:rsidR="00724D21" w:rsidRPr="00EA2A2A" w:rsidTr="00782485">
        <w:trPr>
          <w:cantSplit/>
          <w:trHeight w:val="440"/>
        </w:trPr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EA2A2A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548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4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 w:rsidP="00430DA7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auto"/>
            </w:tcBorders>
            <w:vAlign w:val="center"/>
          </w:tcPr>
          <w:p w:rsidR="00724D21" w:rsidRPr="00EA2A2A" w:rsidRDefault="00724D2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1-3-4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利用地圖、數據和其它資訊，來描述和解釋地表事象及其空間組織。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1-3-11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瞭解臺灣地理位置的特色及其對臺灣歷史發展的影響。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1-3-12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瞭解臺灣具備海洋國家發展的條件及優勢。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一、認識我們的臺灣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 xml:space="preserve"> 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第1課臺灣小檔案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1.認識臺灣地區的範圍。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2.認識臺灣周圍的海洋和與其相鄰的國家。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3.具有閱讀地圖的能力。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4.認識臺灣的地理位置與特色。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5.了解臺灣本島形成的原因。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6.認識臺灣具有的海洋國家特色。</w:t>
            </w:r>
          </w:p>
          <w:p w:rsidR="00724D21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7.認識臺灣具備的海洋國家優勢。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1336DD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1-3-4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利用地圖、數據和其它資訊，來描述和解釋地表事象及其空間組織。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1-3-11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瞭解臺灣地理位置的特色及其對臺灣歷史發展的影響。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1-3-12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瞭解臺灣具備海洋國家發展的條件及優勢。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一、認識我們的臺灣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第1課臺灣小檔案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1.認識臺灣地區的範圍。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2.認識臺灣周圍的海洋和與其相鄰的國家。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3.具有閱讀地圖的能力。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4.認識臺灣的地理位置與特色。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5.了解臺灣本島形成的原因。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6.認識臺灣具有的海洋國家特色。</w:t>
            </w:r>
          </w:p>
          <w:p w:rsidR="001336DD" w:rsidRPr="001336DD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7.認識臺灣具備的海洋國家優勢。</w:t>
            </w:r>
          </w:p>
        </w:tc>
        <w:tc>
          <w:tcPr>
            <w:tcW w:w="1080" w:type="dxa"/>
            <w:vAlign w:val="center"/>
          </w:tcPr>
          <w:p w:rsidR="00724D21" w:rsidRPr="00EA2A2A" w:rsidRDefault="006442C7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4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6442C7" w:rsidP="00724D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110年9月21日中秋節適逢星期二，爰9月20日(星期一)調</w:t>
            </w:r>
            <w:r>
              <w:rPr>
                <w:rFonts w:ascii="標楷體" w:eastAsia="標楷體" w:hAnsi="標楷體" w:hint="eastAsia"/>
                <w:u w:val="single"/>
              </w:rPr>
              <w:t>整</w:t>
            </w:r>
            <w:r>
              <w:rPr>
                <w:rFonts w:ascii="標楷體" w:eastAsia="標楷體" w:hAnsi="標楷體" w:hint="eastAsia"/>
              </w:rPr>
              <w:t>為放假日，並於9月11日(星期六)補行上班上課</w:t>
            </w: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1-3-4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利用地圖、數據和其它資訊，來描述和解釋地表事象及其空間組織。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5040" w:type="dxa"/>
            <w:vAlign w:val="center"/>
          </w:tcPr>
          <w:p w:rsidR="00724D21" w:rsidRPr="00586388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一、認識我們的臺灣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 xml:space="preserve"> 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第2課認識經緯度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1.具有閱讀地圖的能力。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2.認識臺灣地區的範圍。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3.認識臺灣的地理位置與特色。</w:t>
            </w:r>
          </w:p>
          <w:p w:rsidR="00724D21" w:rsidRPr="00724D21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4.了解臺灣地理位置對歷史發展的影響。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二、臺灣的自然環境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第1課臺灣本島的地形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1.認識臺灣本島的地形。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2.經由讀圖描述臺灣地形、氣候與自然環境資源。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3.經由數據分析認識臺灣地形、氣候與自然環境資源。</w:t>
            </w:r>
          </w:p>
          <w:p w:rsidR="001336DD" w:rsidRPr="00724D21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4.欣賞臺灣自然環境美麗之處。</w:t>
            </w:r>
          </w:p>
        </w:tc>
        <w:tc>
          <w:tcPr>
            <w:tcW w:w="1080" w:type="dxa"/>
            <w:vAlign w:val="center"/>
          </w:tcPr>
          <w:p w:rsidR="00724D21" w:rsidRPr="00EA2A2A" w:rsidRDefault="006442C7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6442C7" w:rsidP="00724D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110年9月21日中秋節適逢星期二，爰9月20日(星期一)調</w:t>
            </w:r>
            <w:r>
              <w:rPr>
                <w:rFonts w:ascii="標楷體" w:eastAsia="標楷體" w:hAnsi="標楷體" w:hint="eastAsia"/>
                <w:u w:val="single"/>
              </w:rPr>
              <w:t>整</w:t>
            </w:r>
            <w:r>
              <w:rPr>
                <w:rFonts w:ascii="標楷體" w:eastAsia="標楷體" w:hAnsi="標楷體" w:hint="eastAsia"/>
              </w:rPr>
              <w:t>為放假日，並於9月11日(星期六)補行上班上課</w:t>
            </w: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二、臺灣的自然環境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第2課臺灣的氣候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1.認識臺灣的氣候。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2.經由讀圖描述臺灣地形、氣候與自然環境資源。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3.經由數據分析認識臺灣地形、氣候與自然環境資源。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4.欣賞臺灣自然環境美麗之處。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1-3-3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瞭解人們對地方與環境的認識與感受有所不同的原因。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1-3-4利用地圖、數據和其它資訊，來描述和解釋地表事象及其空間組織。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二、臺灣的自然環境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</w:t>
            </w:r>
            <w:r w:rsidR="001336DD" w:rsidRPr="00586388">
              <w:rPr>
                <w:rFonts w:ascii="新細明體" w:hAnsi="新細明體"/>
                <w:color w:val="000000"/>
                <w:sz w:val="20"/>
                <w:szCs w:val="20"/>
              </w:rPr>
              <w:t>3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課臺灣本島的海岸、離島與河川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1.認識臺灣的自然環境資源。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2.經由讀圖描述臺灣地形、氣候與自然環境資源。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3.經由數據分析認識臺灣地形、氣候與自然環境資源。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1-3-1瞭解生活環境的地方差異，並能尊重及欣賞各地的不同特色。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/>
                <w:color w:val="000000"/>
                <w:sz w:val="20"/>
                <w:szCs w:val="20"/>
              </w:rPr>
              <w:t>1-3-3</w:t>
            </w: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瞭解人們對地方與環境的認識與感受有所不同的原因。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1-3-4利用地圖、數據和其它資訊，來描述和解釋地表事象及其空間組織。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二、臺灣的自然環境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〈社會放大鏡〉一起「看見台灣」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1.認識臺灣本島的地形。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2.經由讀圖描述臺灣地形、氣候與自然環境資源。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3.說出保護臺灣自然環境及自然環境資源的具體做法。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4.參與保護臺灣自然環境及自然環境資源的具體行動。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5.欣賞臺灣自然環境美麗之處。</w:t>
            </w:r>
          </w:p>
          <w:p w:rsidR="001336DD" w:rsidRPr="001336DD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6.了解保護臺灣自然環境與自然環境資源的重要性。</w:t>
            </w:r>
          </w:p>
        </w:tc>
        <w:tc>
          <w:tcPr>
            <w:tcW w:w="1080" w:type="dxa"/>
            <w:vAlign w:val="center"/>
          </w:tcPr>
          <w:p w:rsidR="00724D21" w:rsidRPr="00EA2A2A" w:rsidRDefault="006442C7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2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6442C7" w:rsidP="00724D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110年10月10日國慶日適逢星期日，於10月11日(星期一)補假1天。</w:t>
            </w: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4-3-4反省自己所珍視的各種德行與道德信念。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6-3-2瞭解各種會議、議會或委員會（如學生、教師、家長、社區或地方政府的會議）的基本運作原則。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6-3-3瞭解並遵守生活中的基本規範。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三、規範面面觀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第1課生活中的規範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1.認識規範的意義。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2.認識基本的生活規範。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3.發展自我道德觀。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4.反省與珍視道德信念。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5.了解遵守基本規範的好處。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4-3-4反省自己所珍視的各種德行與道德信念。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6-3-3瞭解並遵守生活中的基本規範。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三、規範面面觀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第2課生活中的法律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1.認識保護自我的方法。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2.了解監督法律的做法。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3.認識法律的功用。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4.認識法律的產生方式。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5.認識保護兒童的法律內容。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6.了解政府立法保護兒童的用意。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4-3-4反省自己所珍視的各種德行與道德信念。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6-3-3瞭解並遵守生活中的基本規範。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三、規範面面觀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〈社會放大鏡〉博愛座給誰坐？</w:t>
            </w:r>
          </w:p>
          <w:p w:rsidR="001336DD" w:rsidRPr="00586388" w:rsidRDefault="001336DD" w:rsidP="001336DD">
            <w:pPr>
              <w:ind w:left="146" w:hangingChars="73" w:hanging="146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1.認識規範的意義。</w:t>
            </w:r>
          </w:p>
          <w:p w:rsidR="001336DD" w:rsidRPr="00586388" w:rsidRDefault="001336DD" w:rsidP="001336DD">
            <w:pPr>
              <w:ind w:left="146" w:hangingChars="73" w:hanging="146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2.認識基本的生活規範。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3.反省與珍視道德信念。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B2173" w:rsidP="00724D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第一次定期</w:t>
            </w:r>
            <w:r w:rsidR="001336DD">
              <w:rPr>
                <w:rFonts w:ascii="標楷體" w:eastAsia="標楷體" w:hAnsi="標楷體" w:cs="標楷體"/>
              </w:rPr>
              <w:t>評量</w:t>
            </w: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四、早期的居民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第1課臺灣的史前文化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1.認識史前時期的重要文化與事件。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2.了解臺灣史前遺址的位置與文化發展的關係。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四、早期的居民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第2課探尋臺灣原住民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1.認識臺灣原住民的由來與文化。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2.了解原住民文化的特色。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四、早期的居民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第3課探索臺灣的歷史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1.了解歐洲人對臺灣的稱呼。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2.了解漢人對臺灣的稱呼。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3.認識史前時期和歷史時期的區分方式。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4.認識歷史時期的分期。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5.認識和臺灣歷史相關的各種資料。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6.了解研究臺灣歷史的方式。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〈社會放大鏡〉邵族人的神話傳說│日月潭逐鹿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1.認識臺灣原住民的由來與文化。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2.了解原住民文化的特色。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五、看見福爾摩沙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第1課「大航海時代」的臺灣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1.了解中國漢人來臺的目的與原因。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2.認識十七世紀初期來臺開墾的代表人物。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3.了解臺灣地理位置對荷西時期歷史發展的影響。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4.認識荷西時期的重要人物與事件。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5.認識荷西時期對臺灣文化的影響。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6.了解荷蘭人占領臺灣的原因。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7.了解西班牙人占領臺灣的原因。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五、看見福爾摩沙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第1課「大航海時代」的臺灣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1.了解中國漢人來臺的目的與原因。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2.認識17世紀初期來臺開墾的代表人物。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3.了解臺灣地理位置對荷西時期歷史發展的影響。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4.認識荷西時期的重要人物與事件。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5.認識荷西時期對臺灣文化的影響。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6.了解荷蘭人占領臺灣的原因。</w:t>
            </w:r>
          </w:p>
          <w:p w:rsidR="001336DD" w:rsidRPr="00586388" w:rsidRDefault="001336DD" w:rsidP="001336D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7.了解西班牙人占領臺灣的原因。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9-3-3舉例說明國際間因利益競爭而造成衝突、對立與結盟。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五、看見福爾摩沙</w:t>
            </w:r>
            <w:r w:rsidR="001336DD">
              <w:rPr>
                <w:rFonts w:ascii="新細明體" w:hAnsi="新細明體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第2課鄭氏王朝的統治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1.了解臺灣地理位置對鄭氏時期歷史發展的影響。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2.認識鄭氏時期的重要人物與事件。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3.認識鄭氏時期對臺灣文化的影響。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4.了解荷西到鄭氏時期臺灣政權變動的原因。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2-3-2探討臺灣文化的淵源，並欣賞其內涵。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五、看見福爾摩沙</w:t>
            </w:r>
            <w:r w:rsidR="001336D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〈社會放大鏡〉走進臺南孔廟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1.認識鄭氏時期的重要人物與事件。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2.認識鄭氏時期對臺灣文化的影響。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3-3-1依自己的觀點，對一組事物建立起分類和階層關係。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六、唐山過臺灣</w:t>
            </w:r>
            <w:r w:rsidR="001336D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</w:t>
            </w:r>
            <w:r w:rsidR="001336DD" w:rsidRPr="00586388">
              <w:rPr>
                <w:rFonts w:ascii="新細明體" w:hAnsi="新細明體" w:cs="Arial Unicode MS"/>
                <w:color w:val="000000"/>
                <w:sz w:val="20"/>
                <w:szCs w:val="20"/>
              </w:rPr>
              <w:t>1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課先民的拓荒開墾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1.了解清政府治臺前期的政策及其影響。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2.了解先民渡海來臺歷經的困難與艱辛。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3.舉例說明清領前期開發臺灣的重要人物。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4.舉例說明清領前期發生在臺灣的重要事件。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2-3-1認識今昔臺灣的重要人物與事件。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3-3-1依自己的觀點，對一組事物建立起分類和階層關係。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3-3-4分辨某一組事物之間的關係是屬於「因果」或「互動」。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4-3-2認識人類社會中主要的宗教與信仰。</w:t>
            </w:r>
          </w:p>
        </w:tc>
        <w:tc>
          <w:tcPr>
            <w:tcW w:w="5040" w:type="dxa"/>
            <w:vAlign w:val="center"/>
          </w:tcPr>
          <w:p w:rsidR="00724D21" w:rsidRDefault="00724D21" w:rsidP="001336DD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六、唐山過臺灣</w:t>
            </w:r>
            <w:r w:rsidR="001336D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第</w:t>
            </w:r>
            <w:r w:rsidR="001336DD" w:rsidRPr="00586388">
              <w:rPr>
                <w:rFonts w:ascii="新細明體" w:hAnsi="新細明體" w:cs="Arial Unicode MS"/>
                <w:color w:val="000000"/>
                <w:sz w:val="20"/>
                <w:szCs w:val="20"/>
              </w:rPr>
              <w:t>2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課清代漢人的社會文化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1.舉例說明清領前期開發臺灣的重要人物。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2.舉例說明清領前期發生在臺灣的重要事件。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3.探討清領前期社會組織形成的原因。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4.舉例說明社會組織對社會發展的影響。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5.探討清領前期社會動盪不安的原因。</w:t>
            </w:r>
          </w:p>
          <w:p w:rsidR="001336DD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6.舉例說明不同族群間互動的情形及結果。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24D21" w:rsidP="00724D21">
            <w:pPr>
              <w:rPr>
                <w:rFonts w:ascii="標楷體" w:eastAsia="標楷體" w:hAnsi="標楷體" w:cs="標楷體"/>
              </w:rPr>
            </w:pPr>
          </w:p>
        </w:tc>
      </w:tr>
      <w:tr w:rsidR="00724D21" w:rsidRPr="00EA2A2A" w:rsidTr="00677B0E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24D21">
            <w:pPr>
              <w:snapToGrid w:val="0"/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</w:t>
            </w:r>
          </w:p>
        </w:tc>
        <w:tc>
          <w:tcPr>
            <w:tcW w:w="5471" w:type="dxa"/>
          </w:tcPr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1-3-9分析個人特質、文化背景、社會制度以及自然環境等因素對生活空間設計和環境類型的影響。</w:t>
            </w:r>
          </w:p>
          <w:p w:rsidR="00724D21" w:rsidRPr="00586388" w:rsidRDefault="00724D21" w:rsidP="00724D21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1-3-11瞭解臺灣地理位置的特色及其對臺灣歷史發展的影響。</w:t>
            </w:r>
          </w:p>
        </w:tc>
        <w:tc>
          <w:tcPr>
            <w:tcW w:w="5040" w:type="dxa"/>
            <w:vAlign w:val="center"/>
          </w:tcPr>
          <w:p w:rsidR="001336DD" w:rsidRPr="00586388" w:rsidRDefault="00724D21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六、唐山過臺灣</w:t>
            </w:r>
            <w:r w:rsidR="001336DD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 xml:space="preserve"> </w:t>
            </w:r>
            <w:r w:rsidR="001336DD" w:rsidRPr="00586388">
              <w:rPr>
                <w:rFonts w:ascii="新細明體" w:hAnsi="新細明體" w:cs="Arial Unicode MS" w:hint="eastAsia"/>
                <w:color w:val="000000"/>
                <w:sz w:val="20"/>
                <w:szCs w:val="20"/>
              </w:rPr>
              <w:t>〈社會放大鏡〉讀諺語│認識清領前期的臺灣社會</w:t>
            </w:r>
            <w:r w:rsidR="001336DD">
              <w:rPr>
                <w:rFonts w:ascii="新細明體" w:hAnsi="新細明體" w:cs="Arial Unicode MS"/>
                <w:color w:val="000000"/>
                <w:sz w:val="20"/>
                <w:szCs w:val="20"/>
              </w:rPr>
              <w:br/>
            </w:r>
            <w:r w:rsidR="001336DD"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1.了解先民渡海來臺歷經的困難與艱辛。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2.舉例說明清領前期發生在臺灣的重要事件。</w:t>
            </w:r>
          </w:p>
          <w:p w:rsidR="001336DD" w:rsidRPr="00586388" w:rsidRDefault="001336DD" w:rsidP="001336DD">
            <w:pPr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3.探討清領前期社會動盪不安的原因。</w:t>
            </w:r>
          </w:p>
          <w:p w:rsidR="00724D21" w:rsidRPr="00586388" w:rsidRDefault="001336DD" w:rsidP="001336DD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586388">
              <w:rPr>
                <w:rFonts w:ascii="新細明體" w:hAnsi="新細明體" w:hint="eastAsia"/>
                <w:color w:val="000000"/>
                <w:sz w:val="20"/>
                <w:szCs w:val="20"/>
              </w:rPr>
              <w:t>4.舉例說明不同族群間互動的情形及結果。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24D21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24D21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232E0E" w:rsidRDefault="007B2173" w:rsidP="00724D21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</w:t>
            </w:r>
            <w:r>
              <w:rPr>
                <w:rFonts w:ascii="標楷體" w:eastAsia="標楷體" w:hAnsi="標楷體" w:cs="標楷體"/>
              </w:rPr>
              <w:t>二</w:t>
            </w:r>
            <w:r>
              <w:rPr>
                <w:rFonts w:ascii="標楷體" w:eastAsia="標楷體" w:hAnsi="標楷體" w:cs="標楷體"/>
              </w:rPr>
              <w:t>次定期評量</w:t>
            </w:r>
          </w:p>
        </w:tc>
      </w:tr>
      <w:tr w:rsidR="00724D21" w:rsidRPr="00EA2A2A" w:rsidTr="00585CC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370" w:type="dxa"/>
            <w:gridSpan w:val="2"/>
            <w:vAlign w:val="center"/>
          </w:tcPr>
          <w:p w:rsidR="00724D21" w:rsidRPr="0022596C" w:rsidRDefault="00724D21" w:rsidP="00756CE2">
            <w:pPr>
              <w:snapToGrid w:val="0"/>
              <w:spacing w:line="240" w:lineRule="exact"/>
              <w:jc w:val="center"/>
              <w:rPr>
                <w:rFonts w:ascii="新細明體" w:hAnsi="新細明體" w:cs="Arial Unicode MS"/>
                <w:color w:val="000000"/>
                <w:sz w:val="18"/>
                <w:szCs w:val="18"/>
              </w:rPr>
            </w:pPr>
            <w:r w:rsidRPr="00EA2A2A">
              <w:rPr>
                <w:rFonts w:ascii="標楷體" w:eastAsia="標楷體" w:hAnsi="標楷體" w:hint="eastAsia"/>
                <w:sz w:val="28"/>
                <w:szCs w:val="28"/>
              </w:rPr>
              <w:t>廿一</w:t>
            </w:r>
          </w:p>
        </w:tc>
        <w:tc>
          <w:tcPr>
            <w:tcW w:w="5471" w:type="dxa"/>
          </w:tcPr>
          <w:p w:rsidR="00724D21" w:rsidRPr="00D626CC" w:rsidRDefault="00724D21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/>
                <w:sz w:val="20"/>
                <w:szCs w:val="20"/>
              </w:rPr>
              <w:t>1-3-11</w:t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瞭解臺灣地理位置的特色及其對臺灣歷史發展的影響。</w:t>
            </w:r>
          </w:p>
        </w:tc>
        <w:tc>
          <w:tcPr>
            <w:tcW w:w="5040" w:type="dxa"/>
          </w:tcPr>
          <w:p w:rsidR="00724D21" w:rsidRPr="00D626CC" w:rsidRDefault="00724D21" w:rsidP="00756CE2">
            <w:pPr>
              <w:ind w:left="146" w:hangingChars="73" w:hanging="146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總複習</w:t>
            </w:r>
          </w:p>
        </w:tc>
        <w:tc>
          <w:tcPr>
            <w:tcW w:w="1080" w:type="dxa"/>
            <w:vAlign w:val="center"/>
          </w:tcPr>
          <w:p w:rsidR="00724D21" w:rsidRPr="00EA2A2A" w:rsidRDefault="00724D21" w:rsidP="00756CE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A2A2A">
              <w:rPr>
                <w:rFonts w:ascii="標楷體" w:eastAsia="標楷體" w:hAnsi="標楷體"/>
                <w:sz w:val="16"/>
                <w:szCs w:val="16"/>
              </w:rPr>
              <w:t>3</w:t>
            </w:r>
          </w:p>
        </w:tc>
        <w:tc>
          <w:tcPr>
            <w:tcW w:w="1260" w:type="dxa"/>
          </w:tcPr>
          <w:p w:rsidR="00724D21" w:rsidRPr="00D626CC" w:rsidRDefault="00724D21" w:rsidP="00756CE2">
            <w:pPr>
              <w:rPr>
                <w:rFonts w:ascii="新細明體" w:hAnsi="新細明體"/>
                <w:sz w:val="20"/>
                <w:szCs w:val="20"/>
              </w:rPr>
            </w:pPr>
            <w:r w:rsidRPr="00D626CC">
              <w:rPr>
                <w:rFonts w:ascii="新細明體" w:hAnsi="新細明體" w:hint="eastAsia"/>
                <w:sz w:val="20"/>
                <w:szCs w:val="20"/>
              </w:rPr>
              <w:t>口語評量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觀察評量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態度檢核</w:t>
            </w:r>
            <w:r w:rsidRPr="00D626CC">
              <w:rPr>
                <w:rFonts w:ascii="新細明體" w:hAnsi="新細明體"/>
                <w:sz w:val="20"/>
                <w:szCs w:val="20"/>
              </w:rPr>
              <w:br/>
            </w:r>
            <w:r w:rsidRPr="00D626CC"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724D21" w:rsidRPr="000A09BC" w:rsidRDefault="00724D21" w:rsidP="00756CE2">
            <w:pPr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0A09BC">
              <w:rPr>
                <w:rFonts w:ascii="標楷體" w:eastAsia="標楷體" w:hAnsi="標楷體" w:cs="標楷體" w:hint="eastAsia"/>
                <w:color w:val="000000" w:themeColor="text1"/>
              </w:rPr>
              <w:t>休業式</w:t>
            </w:r>
          </w:p>
          <w:p w:rsidR="00724D21" w:rsidRPr="00232E0E" w:rsidRDefault="00724D21" w:rsidP="00756CE2">
            <w:pPr>
              <w:rPr>
                <w:rFonts w:ascii="標楷體" w:eastAsia="標楷體" w:hAnsi="標楷體" w:cs="標楷體"/>
              </w:rPr>
            </w:pPr>
          </w:p>
        </w:tc>
      </w:tr>
    </w:tbl>
    <w:p w:rsidR="009C5265" w:rsidRPr="00EA2A2A" w:rsidRDefault="009C5265" w:rsidP="004F4428"/>
    <w:sectPr w:rsidR="009C5265" w:rsidRPr="00EA2A2A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89F" w:rsidRDefault="006E089F" w:rsidP="00777D3A">
      <w:r>
        <w:separator/>
      </w:r>
    </w:p>
  </w:endnote>
  <w:endnote w:type="continuationSeparator" w:id="0">
    <w:p w:rsidR="006E089F" w:rsidRDefault="006E089F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89F" w:rsidRDefault="006E089F" w:rsidP="00777D3A">
      <w:r>
        <w:separator/>
      </w:r>
    </w:p>
  </w:footnote>
  <w:footnote w:type="continuationSeparator" w:id="0">
    <w:p w:rsidR="006E089F" w:rsidRDefault="006E089F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B1BCF2EC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F836DF1C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B94AE900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2850005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4CCA63A8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C152F49A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6660FFB2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F5FA08E4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59E88848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C93C7C9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1842DE7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3142F4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AFCB46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A7CCD2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412F62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272B42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1BE5C7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81668E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3814A1E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871240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51300F1C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1B282B0E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57ECA9C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7D98C57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06C3D6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65E445C8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65BA22F2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483ED24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162436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6054024E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262C9C2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CC56A240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11E624C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94EE0FA4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4AE6B058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BB0663B0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6F986595"/>
    <w:multiLevelType w:val="hybridMultilevel"/>
    <w:tmpl w:val="A78651D0"/>
    <w:lvl w:ilvl="0" w:tplc="03A65938">
      <w:start w:val="1"/>
      <w:numFmt w:val="decimal"/>
      <w:lvlText w:val="%1."/>
      <w:lvlJc w:val="left"/>
      <w:pPr>
        <w:ind w:left="480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84B2873"/>
    <w:multiLevelType w:val="hybridMultilevel"/>
    <w:tmpl w:val="14822382"/>
    <w:lvl w:ilvl="0" w:tplc="398AC218">
      <w:start w:val="1"/>
      <w:numFmt w:val="decimal"/>
      <w:lvlText w:val="%1."/>
      <w:lvlJc w:val="left"/>
      <w:pPr>
        <w:ind w:left="5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4" w:hanging="480"/>
      </w:pPr>
    </w:lvl>
    <w:lvl w:ilvl="2" w:tplc="0409001B" w:tentative="1">
      <w:start w:val="1"/>
      <w:numFmt w:val="lowerRoman"/>
      <w:lvlText w:val="%3."/>
      <w:lvlJc w:val="right"/>
      <w:pPr>
        <w:ind w:left="1594" w:hanging="480"/>
      </w:pPr>
    </w:lvl>
    <w:lvl w:ilvl="3" w:tplc="0409000F" w:tentative="1">
      <w:start w:val="1"/>
      <w:numFmt w:val="decimal"/>
      <w:lvlText w:val="%4."/>
      <w:lvlJc w:val="left"/>
      <w:pPr>
        <w:ind w:left="20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4" w:hanging="480"/>
      </w:pPr>
    </w:lvl>
    <w:lvl w:ilvl="5" w:tplc="0409001B" w:tentative="1">
      <w:start w:val="1"/>
      <w:numFmt w:val="lowerRoman"/>
      <w:lvlText w:val="%6."/>
      <w:lvlJc w:val="right"/>
      <w:pPr>
        <w:ind w:left="3034" w:hanging="480"/>
      </w:pPr>
    </w:lvl>
    <w:lvl w:ilvl="6" w:tplc="0409000F" w:tentative="1">
      <w:start w:val="1"/>
      <w:numFmt w:val="decimal"/>
      <w:lvlText w:val="%7."/>
      <w:lvlJc w:val="left"/>
      <w:pPr>
        <w:ind w:left="3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4" w:hanging="480"/>
      </w:pPr>
    </w:lvl>
    <w:lvl w:ilvl="8" w:tplc="0409001B" w:tentative="1">
      <w:start w:val="1"/>
      <w:numFmt w:val="lowerRoman"/>
      <w:lvlText w:val="%9."/>
      <w:lvlJc w:val="right"/>
      <w:pPr>
        <w:ind w:left="4474" w:hanging="480"/>
      </w:pPr>
    </w:lvl>
  </w:abstractNum>
  <w:abstractNum w:abstractNumId="20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8"/>
  </w:num>
  <w:num w:numId="6">
    <w:abstractNumId w:val="10"/>
  </w:num>
  <w:num w:numId="7">
    <w:abstractNumId w:val="11"/>
  </w:num>
  <w:num w:numId="8">
    <w:abstractNumId w:val="12"/>
  </w:num>
  <w:num w:numId="9">
    <w:abstractNumId w:val="20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3B33"/>
    <w:rsid w:val="000171D0"/>
    <w:rsid w:val="000229CD"/>
    <w:rsid w:val="0002734F"/>
    <w:rsid w:val="00045FCD"/>
    <w:rsid w:val="000565D1"/>
    <w:rsid w:val="0006295D"/>
    <w:rsid w:val="00066D5A"/>
    <w:rsid w:val="00067D81"/>
    <w:rsid w:val="00074C93"/>
    <w:rsid w:val="00080908"/>
    <w:rsid w:val="0008552E"/>
    <w:rsid w:val="000B542C"/>
    <w:rsid w:val="000C3190"/>
    <w:rsid w:val="000D797A"/>
    <w:rsid w:val="000D7DDB"/>
    <w:rsid w:val="000E6137"/>
    <w:rsid w:val="001162B9"/>
    <w:rsid w:val="00122D03"/>
    <w:rsid w:val="001336DD"/>
    <w:rsid w:val="00134EE6"/>
    <w:rsid w:val="00144C72"/>
    <w:rsid w:val="00155518"/>
    <w:rsid w:val="00160E1E"/>
    <w:rsid w:val="00176EFA"/>
    <w:rsid w:val="00185D05"/>
    <w:rsid w:val="001957EF"/>
    <w:rsid w:val="001B70C1"/>
    <w:rsid w:val="001C1F4F"/>
    <w:rsid w:val="001F66BF"/>
    <w:rsid w:val="002013D1"/>
    <w:rsid w:val="0020384B"/>
    <w:rsid w:val="002071ED"/>
    <w:rsid w:val="00213AD4"/>
    <w:rsid w:val="0023076A"/>
    <w:rsid w:val="00234E45"/>
    <w:rsid w:val="002360CE"/>
    <w:rsid w:val="00251AE6"/>
    <w:rsid w:val="00275704"/>
    <w:rsid w:val="00276E91"/>
    <w:rsid w:val="0029693A"/>
    <w:rsid w:val="002A619A"/>
    <w:rsid w:val="002A6544"/>
    <w:rsid w:val="002B4BCB"/>
    <w:rsid w:val="002D013C"/>
    <w:rsid w:val="002D3B52"/>
    <w:rsid w:val="002D7708"/>
    <w:rsid w:val="00301EF4"/>
    <w:rsid w:val="00302D02"/>
    <w:rsid w:val="00305C1D"/>
    <w:rsid w:val="003145C5"/>
    <w:rsid w:val="0031474B"/>
    <w:rsid w:val="003211A6"/>
    <w:rsid w:val="00326B50"/>
    <w:rsid w:val="003561E3"/>
    <w:rsid w:val="003629DE"/>
    <w:rsid w:val="003729B4"/>
    <w:rsid w:val="00374CA0"/>
    <w:rsid w:val="0038722D"/>
    <w:rsid w:val="003936CB"/>
    <w:rsid w:val="003C75BD"/>
    <w:rsid w:val="003E76BD"/>
    <w:rsid w:val="00403190"/>
    <w:rsid w:val="0042659B"/>
    <w:rsid w:val="00427DE9"/>
    <w:rsid w:val="00430DA7"/>
    <w:rsid w:val="00432072"/>
    <w:rsid w:val="00476D19"/>
    <w:rsid w:val="004A05F4"/>
    <w:rsid w:val="004A749A"/>
    <w:rsid w:val="004E363B"/>
    <w:rsid w:val="004E6B45"/>
    <w:rsid w:val="004F4428"/>
    <w:rsid w:val="00501A85"/>
    <w:rsid w:val="00506508"/>
    <w:rsid w:val="00511B3E"/>
    <w:rsid w:val="00513780"/>
    <w:rsid w:val="00515F1B"/>
    <w:rsid w:val="0053167C"/>
    <w:rsid w:val="00534854"/>
    <w:rsid w:val="00555A6E"/>
    <w:rsid w:val="00557800"/>
    <w:rsid w:val="0056091A"/>
    <w:rsid w:val="0057249B"/>
    <w:rsid w:val="00580270"/>
    <w:rsid w:val="00591FE7"/>
    <w:rsid w:val="005944AA"/>
    <w:rsid w:val="005964D3"/>
    <w:rsid w:val="005A04A9"/>
    <w:rsid w:val="005A13BD"/>
    <w:rsid w:val="005A13C8"/>
    <w:rsid w:val="005C0CED"/>
    <w:rsid w:val="005C11A3"/>
    <w:rsid w:val="005D2560"/>
    <w:rsid w:val="005D3C1B"/>
    <w:rsid w:val="005D79B0"/>
    <w:rsid w:val="005F1AE6"/>
    <w:rsid w:val="005F4C18"/>
    <w:rsid w:val="00604D24"/>
    <w:rsid w:val="00633F70"/>
    <w:rsid w:val="00635781"/>
    <w:rsid w:val="00637522"/>
    <w:rsid w:val="006442C7"/>
    <w:rsid w:val="006467B0"/>
    <w:rsid w:val="00666A33"/>
    <w:rsid w:val="00674DAC"/>
    <w:rsid w:val="006775A2"/>
    <w:rsid w:val="0068049C"/>
    <w:rsid w:val="0068210B"/>
    <w:rsid w:val="00691CFB"/>
    <w:rsid w:val="006B5E3E"/>
    <w:rsid w:val="006C1EDC"/>
    <w:rsid w:val="006C4FB1"/>
    <w:rsid w:val="006D28BB"/>
    <w:rsid w:val="006E089F"/>
    <w:rsid w:val="006F0B23"/>
    <w:rsid w:val="006F5E84"/>
    <w:rsid w:val="00705BC4"/>
    <w:rsid w:val="00706706"/>
    <w:rsid w:val="00712A07"/>
    <w:rsid w:val="007209F9"/>
    <w:rsid w:val="00724CDA"/>
    <w:rsid w:val="00724D21"/>
    <w:rsid w:val="007313D6"/>
    <w:rsid w:val="00736D27"/>
    <w:rsid w:val="0074092D"/>
    <w:rsid w:val="007415A3"/>
    <w:rsid w:val="0075244C"/>
    <w:rsid w:val="00752A53"/>
    <w:rsid w:val="0075691D"/>
    <w:rsid w:val="00756CE2"/>
    <w:rsid w:val="00764438"/>
    <w:rsid w:val="00766CB6"/>
    <w:rsid w:val="007749B3"/>
    <w:rsid w:val="00775922"/>
    <w:rsid w:val="00777D3A"/>
    <w:rsid w:val="007820BB"/>
    <w:rsid w:val="00793FBE"/>
    <w:rsid w:val="007B2173"/>
    <w:rsid w:val="00804FDC"/>
    <w:rsid w:val="00814A3C"/>
    <w:rsid w:val="008160CC"/>
    <w:rsid w:val="00843755"/>
    <w:rsid w:val="00856649"/>
    <w:rsid w:val="00863067"/>
    <w:rsid w:val="0088706E"/>
    <w:rsid w:val="008A6640"/>
    <w:rsid w:val="008C1B90"/>
    <w:rsid w:val="008D32C1"/>
    <w:rsid w:val="008E0D99"/>
    <w:rsid w:val="008F16E5"/>
    <w:rsid w:val="008F2E01"/>
    <w:rsid w:val="009061AD"/>
    <w:rsid w:val="009068F0"/>
    <w:rsid w:val="00910021"/>
    <w:rsid w:val="00922A5E"/>
    <w:rsid w:val="00925CD8"/>
    <w:rsid w:val="00926C9A"/>
    <w:rsid w:val="00930F51"/>
    <w:rsid w:val="00943EC9"/>
    <w:rsid w:val="00947314"/>
    <w:rsid w:val="009535F4"/>
    <w:rsid w:val="00987DB6"/>
    <w:rsid w:val="00992E60"/>
    <w:rsid w:val="00996527"/>
    <w:rsid w:val="009B1FC4"/>
    <w:rsid w:val="009C5265"/>
    <w:rsid w:val="009D07BB"/>
    <w:rsid w:val="009D467A"/>
    <w:rsid w:val="009E53D2"/>
    <w:rsid w:val="009F4CE1"/>
    <w:rsid w:val="00A07C3D"/>
    <w:rsid w:val="00A36C8E"/>
    <w:rsid w:val="00A36D2C"/>
    <w:rsid w:val="00A4004B"/>
    <w:rsid w:val="00A43BB9"/>
    <w:rsid w:val="00A53A04"/>
    <w:rsid w:val="00A61037"/>
    <w:rsid w:val="00A62D17"/>
    <w:rsid w:val="00A73E76"/>
    <w:rsid w:val="00A74DA5"/>
    <w:rsid w:val="00A75C22"/>
    <w:rsid w:val="00A928D0"/>
    <w:rsid w:val="00A96099"/>
    <w:rsid w:val="00AB11E7"/>
    <w:rsid w:val="00AD0B07"/>
    <w:rsid w:val="00AE64B0"/>
    <w:rsid w:val="00AF4516"/>
    <w:rsid w:val="00B20A32"/>
    <w:rsid w:val="00B24BC5"/>
    <w:rsid w:val="00B322E3"/>
    <w:rsid w:val="00B327B6"/>
    <w:rsid w:val="00B40C91"/>
    <w:rsid w:val="00B476B8"/>
    <w:rsid w:val="00B5316F"/>
    <w:rsid w:val="00B55943"/>
    <w:rsid w:val="00B655A3"/>
    <w:rsid w:val="00B71478"/>
    <w:rsid w:val="00B86F2C"/>
    <w:rsid w:val="00B9492A"/>
    <w:rsid w:val="00BA054A"/>
    <w:rsid w:val="00BA2A8B"/>
    <w:rsid w:val="00BA5482"/>
    <w:rsid w:val="00BA5F91"/>
    <w:rsid w:val="00BB2B05"/>
    <w:rsid w:val="00BB519F"/>
    <w:rsid w:val="00BB6A01"/>
    <w:rsid w:val="00BC0EA0"/>
    <w:rsid w:val="00BC32D9"/>
    <w:rsid w:val="00BE0E62"/>
    <w:rsid w:val="00BE24C1"/>
    <w:rsid w:val="00BE6FC3"/>
    <w:rsid w:val="00C00066"/>
    <w:rsid w:val="00C01C95"/>
    <w:rsid w:val="00C0326F"/>
    <w:rsid w:val="00C051C8"/>
    <w:rsid w:val="00C11D25"/>
    <w:rsid w:val="00C23D94"/>
    <w:rsid w:val="00C24CC3"/>
    <w:rsid w:val="00C33B46"/>
    <w:rsid w:val="00C370AE"/>
    <w:rsid w:val="00C452DE"/>
    <w:rsid w:val="00C47CC4"/>
    <w:rsid w:val="00C60CF0"/>
    <w:rsid w:val="00C673E5"/>
    <w:rsid w:val="00C75D8A"/>
    <w:rsid w:val="00C915B5"/>
    <w:rsid w:val="00C91FCC"/>
    <w:rsid w:val="00CE6CEC"/>
    <w:rsid w:val="00D020A2"/>
    <w:rsid w:val="00D236CB"/>
    <w:rsid w:val="00D24BDB"/>
    <w:rsid w:val="00D36008"/>
    <w:rsid w:val="00D557DB"/>
    <w:rsid w:val="00D713A0"/>
    <w:rsid w:val="00D80528"/>
    <w:rsid w:val="00D80638"/>
    <w:rsid w:val="00D835B7"/>
    <w:rsid w:val="00D87BF3"/>
    <w:rsid w:val="00D9384E"/>
    <w:rsid w:val="00D96916"/>
    <w:rsid w:val="00DA1752"/>
    <w:rsid w:val="00DA3D7F"/>
    <w:rsid w:val="00DB7809"/>
    <w:rsid w:val="00DC538A"/>
    <w:rsid w:val="00DE087E"/>
    <w:rsid w:val="00DE53DF"/>
    <w:rsid w:val="00E1309E"/>
    <w:rsid w:val="00E16900"/>
    <w:rsid w:val="00E279A3"/>
    <w:rsid w:val="00E30C20"/>
    <w:rsid w:val="00E37B67"/>
    <w:rsid w:val="00E40C97"/>
    <w:rsid w:val="00E428CD"/>
    <w:rsid w:val="00E522D4"/>
    <w:rsid w:val="00E52DA3"/>
    <w:rsid w:val="00E52F18"/>
    <w:rsid w:val="00E70DBB"/>
    <w:rsid w:val="00E76402"/>
    <w:rsid w:val="00EA2A2A"/>
    <w:rsid w:val="00EA5D66"/>
    <w:rsid w:val="00EB7038"/>
    <w:rsid w:val="00EC2B65"/>
    <w:rsid w:val="00EC4437"/>
    <w:rsid w:val="00ED21B9"/>
    <w:rsid w:val="00ED79AC"/>
    <w:rsid w:val="00EE55D9"/>
    <w:rsid w:val="00EF154D"/>
    <w:rsid w:val="00F06815"/>
    <w:rsid w:val="00F22C77"/>
    <w:rsid w:val="00F35BF4"/>
    <w:rsid w:val="00F60595"/>
    <w:rsid w:val="00F60914"/>
    <w:rsid w:val="00F62C4D"/>
    <w:rsid w:val="00F634FF"/>
    <w:rsid w:val="00F77C6D"/>
    <w:rsid w:val="00F85088"/>
    <w:rsid w:val="00F8711C"/>
    <w:rsid w:val="00F876A2"/>
    <w:rsid w:val="00F92FA5"/>
    <w:rsid w:val="00F935AB"/>
    <w:rsid w:val="00FB7E1D"/>
    <w:rsid w:val="00FD1BC9"/>
    <w:rsid w:val="00FD5139"/>
    <w:rsid w:val="00FD5C2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E93064-6DFD-4A2E-8223-CFBD563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paragraph" w:customStyle="1" w:styleId="af0">
    <w:name w:val="【資訊教育】"/>
    <w:basedOn w:val="a"/>
    <w:link w:val="af1"/>
    <w:rsid w:val="00DE53DF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1">
    <w:name w:val="【資訊教育】 字元"/>
    <w:link w:val="af0"/>
    <w:rsid w:val="00DE53DF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2">
    <w:name w:val="【性別平等】"/>
    <w:basedOn w:val="a"/>
    <w:link w:val="af3"/>
    <w:rsid w:val="00DE53DF"/>
    <w:pPr>
      <w:spacing w:line="440" w:lineRule="exact"/>
      <w:jc w:val="center"/>
    </w:pPr>
    <w:rPr>
      <w:rFonts w:ascii="標楷體" w:eastAsia="標楷體" w:hAnsi="標楷體"/>
      <w:color w:val="800080"/>
    </w:rPr>
  </w:style>
  <w:style w:type="character" w:customStyle="1" w:styleId="af3">
    <w:name w:val="【性別平等】 字元"/>
    <w:link w:val="af2"/>
    <w:rsid w:val="00DE53DF"/>
    <w:rPr>
      <w:rFonts w:ascii="標楷體" w:eastAsia="標楷體" w:hAnsi="標楷體"/>
      <w:color w:val="800080"/>
      <w:kern w:val="2"/>
      <w:sz w:val="24"/>
      <w:szCs w:val="24"/>
    </w:rPr>
  </w:style>
  <w:style w:type="paragraph" w:customStyle="1" w:styleId="af4">
    <w:name w:val="【家政教育】"/>
    <w:basedOn w:val="a"/>
    <w:link w:val="af5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5">
    <w:name w:val="【家政教育】 字元"/>
    <w:link w:val="af4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6">
    <w:name w:val="【人權教育】"/>
    <w:basedOn w:val="a"/>
    <w:link w:val="af7"/>
    <w:rsid w:val="00DE53DF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7">
    <w:name w:val="【人權教育】 字元"/>
    <w:link w:val="af6"/>
    <w:rsid w:val="00DE53DF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8">
    <w:name w:val="【性別平等教育】"/>
    <w:basedOn w:val="a"/>
    <w:link w:val="af9"/>
    <w:rsid w:val="00DE53DF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9">
    <w:name w:val="【性別平等教育】 字元"/>
    <w:link w:val="af8"/>
    <w:rsid w:val="00DE53DF"/>
    <w:rPr>
      <w:rFonts w:ascii="標楷體" w:eastAsia="標楷體" w:hAnsi="標楷體"/>
      <w:color w:val="000000"/>
      <w:kern w:val="2"/>
      <w:sz w:val="24"/>
      <w:szCs w:val="24"/>
    </w:rPr>
  </w:style>
  <w:style w:type="paragraph" w:styleId="afa">
    <w:name w:val="List Paragraph"/>
    <w:basedOn w:val="a"/>
    <w:uiPriority w:val="34"/>
    <w:qFormat/>
    <w:rsid w:val="00756CE2"/>
    <w:pPr>
      <w:ind w:leftChars="200" w:left="480"/>
    </w:pPr>
  </w:style>
  <w:style w:type="paragraph" w:customStyle="1" w:styleId="afb">
    <w:name w:val="相關領域─◎"/>
    <w:basedOn w:val="a"/>
    <w:rsid w:val="00D9384E"/>
    <w:pPr>
      <w:snapToGrid w:val="0"/>
      <w:spacing w:line="280" w:lineRule="exact"/>
      <w:ind w:left="567" w:hanging="567"/>
    </w:pPr>
    <w:rPr>
      <w:rFonts w:ascii="華康標宋體" w:eastAsia="華康標宋體" w:hAnsi="新細明體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465CF-AFDA-41E7-B395-C5489F33B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849</Words>
  <Characters>4843</Characters>
  <Application>Microsoft Office Word</Application>
  <DocSecurity>0</DocSecurity>
  <Lines>40</Lines>
  <Paragraphs>11</Paragraphs>
  <ScaleCrop>false</ScaleCrop>
  <Company>nani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creator>tpser1a6</dc:creator>
  <cp:lastModifiedBy>Windows 使用者</cp:lastModifiedBy>
  <cp:revision>4</cp:revision>
  <cp:lastPrinted>2013-03-23T03:36:00Z</cp:lastPrinted>
  <dcterms:created xsi:type="dcterms:W3CDTF">2021-07-04T17:32:00Z</dcterms:created>
  <dcterms:modified xsi:type="dcterms:W3CDTF">2021-07-11T04:20:00Z</dcterms:modified>
</cp:coreProperties>
</file>